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</w:tblPr>
      <w:tblGrid>
        <w:gridCol w:w="10206"/>
      </w:tblGrid>
      <w:tr>
        <w:trPr/>
        <w:tc>
          <w:tcPr>
            <w:tcW w:w="10206" w:type="dxa"/>
            <w:tcBorders/>
            <w:shd w:fill="1F3A5F" w:val="clear"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Fonts w:ascii="Arial" w:hAnsi="Arial"/>
                <w:b/>
                <w:color w:val="FFFFFF"/>
                <w:sz w:val="36"/>
                <w:lang w:val="de-DE"/>
              </w:rPr>
              <w:t>Arbeitsanweisung</w:t>
            </w:r>
            <w:r>
              <w:rPr/>
              <w:br/>
            </w:r>
            <w:r>
              <w:rPr>
                <w:rFonts w:ascii="Arial" w:hAnsi="Arial"/>
                <w:color w:val="DBE4EE"/>
                <w:sz w:val="20"/>
                <w:lang w:val="de-DE"/>
              </w:rPr>
              <w:t>[Titel: Tätigkeit als Objekt + Verb, z. B. Rechnung im ERP stornieren]</w:t>
            </w:r>
          </w:p>
        </w:tc>
      </w:tr>
    </w:tbl>
    <w:p>
      <w:pPr>
        <w:pStyle w:val="TextBodyhint"/>
        <w:bidi w:val="0"/>
        <w:jc w:val="left"/>
        <w:rPr/>
      </w:pPr>
      <w:r>
        <w:rPr/>
        <w:t>Jeden Text in [Klammern] ersetzen und diese grauen Hinweise löschen. Eine Arbeitsanweisung beschreibt eine Tätigkeit an einem Arbeitsplatz so genau, dass jemand Eingewiesenes sie ohne Rückfrage ausführen kann.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041"/>
        <w:gridCol w:w="3062"/>
        <w:gridCol w:w="2041"/>
        <w:gridCol w:w="3062"/>
      </w:tblGrid>
      <w:tr>
        <w:trPr/>
        <w:tc>
          <w:tcPr>
            <w:tcW w:w="204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Dokument-Nr.</w:t>
            </w:r>
          </w:p>
        </w:tc>
        <w:tc>
          <w:tcPr>
            <w:tcW w:w="306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[z. B. AA-001]</w:t>
            </w:r>
          </w:p>
        </w:tc>
        <w:tc>
          <w:tcPr>
            <w:tcW w:w="204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</w:t>
            </w:r>
          </w:p>
        </w:tc>
        <w:tc>
          <w:tcPr>
            <w:tcW w:w="306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[1.0]</w:t>
            </w:r>
          </w:p>
        </w:tc>
      </w:tr>
      <w:tr>
        <w:trPr/>
        <w:tc>
          <w:tcPr>
            <w:tcW w:w="204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Gültig ab</w:t>
            </w:r>
          </w:p>
        </w:tc>
        <w:tc>
          <w:tcPr>
            <w:tcW w:w="306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[Datum]</w:t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Nächste Prüfung</w:t>
            </w:r>
          </w:p>
        </w:tc>
        <w:tc>
          <w:tcPr>
            <w:tcW w:w="306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[Datum, spätestens in 12 Monaten]</w:t>
            </w:r>
          </w:p>
        </w:tc>
      </w:tr>
      <w:tr>
        <w:trPr/>
        <w:tc>
          <w:tcPr>
            <w:tcW w:w="204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Bereich / Arbeitsplatz</w:t>
            </w:r>
          </w:p>
        </w:tc>
        <w:tc>
          <w:tcPr>
            <w:tcW w:w="306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[Abteilung, Arbeitsplatz oder System]</w:t>
            </w:r>
          </w:p>
        </w:tc>
        <w:tc>
          <w:tcPr>
            <w:tcW w:w="204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Verantwortlich</w:t>
            </w:r>
          </w:p>
        </w:tc>
        <w:tc>
          <w:tcPr>
            <w:tcW w:w="306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[Name, Rolle: hält diese Anweisung aktuell]</w:t>
            </w:r>
          </w:p>
        </w:tc>
      </w:tr>
      <w:tr>
        <w:trPr/>
        <w:tc>
          <w:tcPr>
            <w:tcW w:w="204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Übergeordnete VA / SOP</w:t>
            </w:r>
          </w:p>
        </w:tc>
        <w:tc>
          <w:tcPr>
            <w:tcW w:w="8165" w:type="dxa"/>
            <w:gridSpan w:val="3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[Nr. und Titel der VA oder SOP, zu der diese Tätigkeit gehört]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1. Zweck und Geltungsbereich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551"/>
        <w:gridCol w:w="7655"/>
      </w:tblGrid>
      <w:tr>
        <w:trPr/>
        <w:tc>
          <w:tcPr>
            <w:tcW w:w="255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Zweck</w:t>
            </w:r>
          </w:p>
        </w:tc>
        <w:tc>
          <w:tcPr>
            <w:tcW w:w="765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[Ein Satz: welches Ergebnis die Tätigkeit liefert und was ohne sie schiefgeht.]</w:t>
            </w:r>
          </w:p>
        </w:tc>
      </w:tr>
      <w:tr>
        <w:trPr/>
        <w:tc>
          <w:tcPr>
            <w:tcW w:w="255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Anwenden, wenn</w:t>
            </w:r>
          </w:p>
        </w:tc>
        <w:tc>
          <w:tcPr>
            <w:tcW w:w="765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[Auslöser: das Ereignis, der Auftrag oder das Ticket, mit dem die Tätigkeit beginnt]</w:t>
            </w:r>
          </w:p>
        </w:tc>
      </w:tr>
      <w:tr>
        <w:trPr/>
        <w:tc>
          <w:tcPr>
            <w:tcW w:w="255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Nicht anwenden für</w:t>
            </w:r>
          </w:p>
        </w:tc>
        <w:tc>
          <w:tcPr>
            <w:tcW w:w="765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[Der nächstliegende Fall, der anders läuft, und wo er beschrieben ist]</w:t>
            </w:r>
          </w:p>
        </w:tc>
      </w:tr>
      <w:tr>
        <w:trPr/>
        <w:tc>
          <w:tcPr>
            <w:tcW w:w="255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Zielgruppe</w:t>
            </w:r>
          </w:p>
        </w:tc>
        <w:tc>
          <w:tcPr>
            <w:tcW w:w="765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[Wer ausführt, z. B. Sachbearbeitung Buchhaltung, nach Einweisung]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2. Sicherheits- und Datenschutzhinweise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406"/>
        <w:gridCol w:w="9800"/>
      </w:tblGrid>
      <w:tr>
        <w:trPr/>
        <w:tc>
          <w:tcPr>
            <w:tcW w:w="40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FDECC8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!</w:t>
            </w:r>
          </w:p>
        </w:tc>
        <w:tc>
          <w:tcPr>
            <w:tcW w:w="980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[Was vor Schritt 1 unbedingt zu beachten ist, z. B. Schutzausrüstung, Freigabe nach dem Vier-Augen-Prinzip, keine Kundendaten in Screenshots]</w:t>
            </w:r>
          </w:p>
        </w:tc>
      </w:tr>
      <w:tr>
        <w:trPr/>
        <w:tc>
          <w:tcPr>
            <w:tcW w:w="40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DECC8" w:val="clear"/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!</w:t>
            </w:r>
          </w:p>
        </w:tc>
        <w:tc>
          <w:tcPr>
            <w:tcW w:w="980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[Was nicht rückgängig zu machen ist, und bei welchem Schritt]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3. Voraussetzungen und Hilfsmittel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[Zugang, Rolle oder Berechtigung, z. B. Rolle „Finance“ im ERP]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left="709" w:hanging="283"/>
        <w:jc w:val="left"/>
        <w:rPr/>
      </w:pPr>
      <w:r>
        <w:rPr/>
        <w:t xml:space="preserve">[Unterlagen oder Daten vor Schritt 1, z. B. die Rechnungsnummer aus dem Ticket]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left="709" w:hanging="283"/>
        <w:jc w:val="left"/>
        <w:rPr/>
      </w:pPr>
      <w:r>
        <w:rPr/>
        <w:t xml:space="preserve">[Werkzeug, Gerät oder Material] </w:t>
      </w:r>
    </w:p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4. Arbeitsschritte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612"/>
        <w:gridCol w:w="3674"/>
        <w:gridCol w:w="3368"/>
        <w:gridCol w:w="2552"/>
      </w:tblGrid>
      <w:tr>
        <w:trPr/>
        <w:tc>
          <w:tcPr>
            <w:tcW w:w="61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Nr.</w:t>
            </w:r>
          </w:p>
        </w:tc>
        <w:tc>
          <w:tcPr>
            <w:tcW w:w="367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Arbeitsschritt</w:t>
            </w:r>
          </w:p>
        </w:tc>
        <w:tc>
          <w:tcPr>
            <w:tcW w:w="336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Screenshot / Bild</w:t>
            </w:r>
          </w:p>
        </w:tc>
        <w:tc>
          <w:tcPr>
            <w:tcW w:w="255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Ergebnis / Prüfung</w:t>
            </w:r>
          </w:p>
        </w:tc>
      </w:tr>
      <w:tr>
        <w:trPr/>
        <w:tc>
          <w:tcPr>
            <w:tcW w:w="6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36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[Verb + genaue Beschriftung fett, z. B. Im Menü auf </w:t>
            </w:r>
            <w:r>
              <w:rPr>
                <w:b/>
                <w:lang w:val="de-DE"/>
              </w:rPr>
              <w:t>Rechnungen</w:t>
            </w:r>
            <w:r>
              <w:rPr/>
              <w:t xml:space="preserve"> klicken.]</w:t>
            </w:r>
          </w:p>
        </w:tc>
        <w:tc>
          <w:tcPr>
            <w:tcW w:w="33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[Screenshot, angeklicktes Element markiert]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[Was danach zu sehen ist]</w:t>
            </w:r>
          </w:p>
        </w:tc>
      </w:tr>
      <w:tr>
        <w:trPr/>
        <w:tc>
          <w:tcPr>
            <w:tcW w:w="6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36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3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36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3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36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3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36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3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61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6</w:t>
            </w:r>
          </w:p>
        </w:tc>
        <w:tc>
          <w:tcPr>
            <w:tcW w:w="367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36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55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5. Erwartetes Ergebnis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[Woran man erkennt, dass die Tätigkeit richtig erledigt ist: die Meldung, der Status oder das Dokument, das es zeigt. Was danach zu dokumentieren ist.]</w:t>
      </w:r>
    </w:p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6. Bei Störungen und Abweichungen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571"/>
        <w:gridCol w:w="6635"/>
      </w:tblGrid>
      <w:tr>
        <w:trPr/>
        <w:tc>
          <w:tcPr>
            <w:tcW w:w="357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Wenn das passiert</w:t>
            </w:r>
          </w:p>
        </w:tc>
        <w:tc>
          <w:tcPr>
            <w:tcW w:w="663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Dann</w:t>
            </w:r>
          </w:p>
        </w:tc>
      </w:tr>
      <w:tr>
        <w:trPr/>
        <w:tc>
          <w:tcPr>
            <w:tcW w:w="357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[Fehlermeldung oder Symptom]</w:t>
            </w:r>
          </w:p>
        </w:tc>
        <w:tc>
          <w:tcPr>
            <w:tcW w:w="663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[Anhalten, was zu tun ist oder wen man fragt]</w:t>
            </w:r>
          </w:p>
        </w:tc>
      </w:tr>
      <w:tr>
        <w:trPr/>
        <w:tc>
          <w:tcPr>
            <w:tcW w:w="357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663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7. Mitgeltende Unterlagen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[Formulare, Checklisten, andere Arbeitsanweisungen, mit Nr.]</w:t>
      </w:r>
    </w:p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8. Änderungshistorie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224"/>
        <w:gridCol w:w="1837"/>
        <w:gridCol w:w="4899"/>
        <w:gridCol w:w="2246"/>
      </w:tblGrid>
      <w:tr>
        <w:trPr/>
        <w:tc>
          <w:tcPr>
            <w:tcW w:w="122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Version</w:t>
            </w:r>
          </w:p>
        </w:tc>
        <w:tc>
          <w:tcPr>
            <w:tcW w:w="183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Datum</w:t>
            </w:r>
          </w:p>
        </w:tc>
        <w:tc>
          <w:tcPr>
            <w:tcW w:w="489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Änderung</w:t>
            </w:r>
          </w:p>
        </w:tc>
        <w:tc>
          <w:tcPr>
            <w:tcW w:w="224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Von</w:t>
            </w:r>
          </w:p>
        </w:tc>
      </w:tr>
      <w:tr>
        <w:trPr/>
        <w:tc>
          <w:tcPr>
            <w:tcW w:w="122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[1.0]</w:t>
            </w:r>
          </w:p>
        </w:tc>
        <w:tc>
          <w:tcPr>
            <w:tcW w:w="183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[Datum]</w:t>
            </w:r>
          </w:p>
        </w:tc>
        <w:tc>
          <w:tcPr>
            <w:tcW w:w="489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[Erste Fassung]</w:t>
            </w:r>
          </w:p>
        </w:tc>
        <w:tc>
          <w:tcPr>
            <w:tcW w:w="224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[Name]</w:t>
            </w:r>
          </w:p>
        </w:tc>
      </w:tr>
      <w:tr>
        <w:trPr/>
        <w:tc>
          <w:tcPr>
            <w:tcW w:w="122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83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489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24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Heading2"/>
        <w:bidi w:val="0"/>
        <w:jc w:val="left"/>
        <w:rPr>
          <w:rFonts w:ascii="Arial" w:hAnsi="Arial"/>
          <w:lang w:val="de-DE"/>
        </w:rPr>
      </w:pPr>
      <w:r>
        <w:rPr>
          <w:rFonts w:ascii="Arial" w:hAnsi="Arial"/>
          <w:lang w:val="de-DE"/>
        </w:rPr>
        <w:t>9. Freigabe</w:t>
      </w:r>
    </w:p>
    <w:tbl>
      <w:tblPr>
        <w:tblW w:w="5000" w:type="pct"/>
        <w:jc w:val="left"/>
        <w:tblInd w:w="-7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938"/>
        <w:gridCol w:w="2757"/>
        <w:gridCol w:w="1836"/>
        <w:gridCol w:w="3675"/>
      </w:tblGrid>
      <w:tr>
        <w:trPr/>
        <w:tc>
          <w:tcPr>
            <w:tcW w:w="193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>
                <w:sz w:val="4"/>
                <w:szCs w:val="4"/>
                <w:lang w:val="de-DE"/>
              </w:rPr>
            </w:pPr>
            <w:r>
              <w:rPr>
                <w:sz w:val="4"/>
                <w:szCs w:val="4"/>
                <w:lang w:val="de-DE"/>
              </w:rPr>
            </w:r>
          </w:p>
        </w:tc>
        <w:tc>
          <w:tcPr>
            <w:tcW w:w="275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Name, Funktion</w:t>
            </w:r>
          </w:p>
        </w:tc>
        <w:tc>
          <w:tcPr>
            <w:tcW w:w="183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Datum</w:t>
            </w:r>
          </w:p>
        </w:tc>
        <w:tc>
          <w:tcPr>
            <w:tcW w:w="367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Unterschrift</w:t>
            </w:r>
          </w:p>
        </w:tc>
      </w:tr>
      <w:tr>
        <w:trPr>
          <w:trHeight w:val="630" w:hRule="atLeast"/>
        </w:trPr>
        <w:tc>
          <w:tcPr>
            <w:tcW w:w="193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Erstellt</w:t>
            </w:r>
          </w:p>
        </w:tc>
        <w:tc>
          <w:tcPr>
            <w:tcW w:w="275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8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6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de-DE"/>
              </w:rPr>
            </w:pPr>
            <w:r>
              <w:rPr>
                <w:sz w:val="4"/>
                <w:szCs w:val="4"/>
                <w:lang w:val="de-DE"/>
              </w:rPr>
            </w:r>
          </w:p>
        </w:tc>
      </w:tr>
      <w:tr>
        <w:trPr>
          <w:trHeight w:val="630" w:hRule="atLeast"/>
        </w:trPr>
        <w:tc>
          <w:tcPr>
            <w:tcW w:w="193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Geprüft</w:t>
            </w:r>
          </w:p>
        </w:tc>
        <w:tc>
          <w:tcPr>
            <w:tcW w:w="275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83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6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de-DE"/>
              </w:rPr>
            </w:pPr>
            <w:r>
              <w:rPr>
                <w:sz w:val="4"/>
                <w:szCs w:val="4"/>
                <w:lang w:val="de-DE"/>
              </w:rPr>
            </w:r>
          </w:p>
        </w:tc>
      </w:tr>
      <w:tr>
        <w:trPr>
          <w:trHeight w:val="645" w:hRule="atLeast"/>
        </w:trPr>
        <w:tc>
          <w:tcPr>
            <w:tcW w:w="193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8EEF5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Freigegeben</w:t>
            </w:r>
          </w:p>
        </w:tc>
        <w:tc>
          <w:tcPr>
            <w:tcW w:w="275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183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367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de-DE"/>
              </w:rPr>
            </w:pPr>
            <w:r>
              <w:rPr>
                <w:sz w:val="4"/>
                <w:szCs w:val="4"/>
                <w:lang w:val="de-DE"/>
              </w:rPr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sectPr>
      <w:footerReference w:type="default" r:id="rId2"/>
      <w:type w:val="nextPage"/>
      <w:pgSz w:w="11906" w:h="16838"/>
      <w:pgMar w:left="850" w:right="850" w:gutter="0" w:header="0" w:top="850" w:footer="850" w:bottom="1204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right"/>
      <w:rPr/>
    </w:pPr>
    <w:r>
      <w:rPr/>
      <w:t xml:space="preserve">[Dokument-Nr.] · Version [1.0] · Seite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  <w:r>
      <w:rPr/>
      <w:t xml:space="preserve"> von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lang w:val="de-DE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lang w:val="de-DE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lang w:val="de-DE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lang w:val="de-DE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lang w:val="de-DE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lang w:val="de-DE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lang w:val="de-DE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lang w:val="de-DE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lang w:val="de-D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0"/>
      <w:szCs w:val="20"/>
      <w:lang w:val="de-DE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Noto Serif CJK SC" w:cs="FreeSans"/>
      <w:b/>
      <w:bCs/>
      <w:sz w:val="34"/>
      <w:szCs w:val="34"/>
      <w:lang w:val="de-DE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00" w:after="60"/>
      <w:ind w:left="200" w:right="200" w:hanging="0"/>
      <w:outlineLvl w:val="1"/>
    </w:pPr>
    <w:rPr>
      <w:rFonts w:ascii="Arial;Helvetica;sans-serif" w:hAnsi="Arial;Helvetica;sans-serif" w:eastAsia="Arial;Helvetica;sans-serif" w:cs="Arial;Helvetica;sans-serif"/>
      <w:b/>
      <w:bCs/>
      <w:color w:val="1F3A5F"/>
      <w:sz w:val="23"/>
      <w:szCs w:val="23"/>
      <w:lang w:val="de-DE"/>
    </w:rPr>
  </w:style>
  <w:style w:type="character" w:styleId="Bullets">
    <w:name w:val="Bullets"/>
    <w:qFormat/>
    <w:rPr>
      <w:rFonts w:ascii="OpenSymbol" w:hAnsi="OpenSymbol" w:eastAsia="OpenSymbol" w:cs="OpenSymbol"/>
      <w:lang w:val="de-D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de-DE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de-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de-DE"/>
    </w:rPr>
  </w:style>
  <w:style w:type="paragraph" w:styleId="Index">
    <w:name w:val="Index"/>
    <w:basedOn w:val="Normal"/>
    <w:qFormat/>
    <w:pPr>
      <w:suppressLineNumbers/>
    </w:pPr>
    <w:rPr>
      <w:rFonts w:cs="FreeSans"/>
      <w:lang w:val="de-DE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de-DE"/>
    </w:rPr>
  </w:style>
  <w:style w:type="paragraph" w:styleId="TextBodyhint">
    <w:name w:val="Text Body.hint"/>
    <w:basedOn w:val="TextBody"/>
    <w:qFormat/>
    <w:pPr/>
    <w:rPr>
      <w:i/>
      <w:iCs/>
      <w:color w:val="6B7280"/>
      <w:lang w:val="de-DE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pPr>
      <w:widowControl w:val="false"/>
      <w:kinsoku w:val="true"/>
      <w:overflowPunct w:val="true"/>
      <w:autoSpaceDE w:val="true"/>
      <w:bidi w:val="0"/>
      <w:jc w:val="right"/>
    </w:pPr>
    <w:rPr>
      <w:rFonts w:ascii="Arial" w:hAnsi="Arial" w:eastAsia="Noto Serif CJK SC" w:cs="FreeSans"/>
      <w:color w:val="666666"/>
      <w:sz w:val="16"/>
      <w:szCs w:val="24"/>
      <w:lang w:val="de-DE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2</Pages>
  <Words>379</Words>
  <Characters>1975</Characters>
  <CharactersWithSpaces>2254</CharactersWithSpaces>
  <Paragraphs>100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Arbeitsanweisung Vorlage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