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8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WI-12 Void an unpaid invoice in Ledgerly</w:t>
      </w:r>
    </w:p>
    <w:p>
      <w:pPr>
        <w:pStyle w:val="TextBodynote"/>
        <w:bidi w:val="0"/>
        <w:jc w:val="left"/>
        <w:rPr/>
      </w:pPr>
      <w:r>
        <w:rPr/>
        <w:t>Example work instruction for Northwind, a made-up company, from https://stepkeep.app/guides/work-instructions. Ledgerly is a demo app; customer names are blurred.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551"/>
        <w:gridCol w:w="7655"/>
      </w:tblGrid>
      <w:tr>
        <w:trPr/>
        <w:tc>
          <w:tcPr>
            <w:tcW w:w="255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Trigger</w:t>
            </w:r>
          </w:p>
        </w:tc>
        <w:tc>
          <w:tcPr>
            <w:tcW w:w="765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 ticket says the customer cancelled and has not paid.</w:t>
            </w:r>
          </w:p>
        </w:tc>
      </w:tr>
      <w:tr>
        <w:trPr/>
        <w:tc>
          <w:tcPr>
            <w:tcW w:w="255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Scope</w:t>
            </w:r>
          </w:p>
        </w:tc>
        <w:tc>
          <w:tcPr>
            <w:tcW w:w="765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Invoices with the status Draft, Awaiting payment or Overdue.</w:t>
            </w:r>
          </w:p>
        </w:tc>
      </w:tr>
      <w:tr>
        <w:trPr/>
        <w:tc>
          <w:tcPr>
            <w:tcW w:w="255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Not for</w:t>
            </w:r>
          </w:p>
        </w:tc>
        <w:tc>
          <w:tcPr>
            <w:tcW w:w="765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Paid invoices. They get a refund (WI-13 Refund a paid invoice).</w:t>
            </w:r>
          </w:p>
        </w:tc>
      </w:tr>
      <w:tr>
        <w:trPr/>
        <w:tc>
          <w:tcPr>
            <w:tcW w:w="255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Prerequisites</w:t>
            </w:r>
          </w:p>
        </w:tc>
        <w:tc>
          <w:tcPr>
            <w:tcW w:w="765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The Finance role in Ledgerly, the invoice number, the ticket open.</w:t>
            </w:r>
          </w:p>
        </w:tc>
      </w:tr>
      <w:tr>
        <w:trPr/>
        <w:tc>
          <w:tcPr>
            <w:tcW w:w="255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Owner</w:t>
            </w:r>
          </w:p>
        </w:tc>
        <w:tc>
          <w:tcPr>
            <w:tcW w:w="765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Billing lead</w:t>
            </w:r>
          </w:p>
        </w:tc>
      </w:tr>
      <w:tr>
        <w:trPr/>
        <w:tc>
          <w:tcPr>
            <w:tcW w:w="255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Revision</w:t>
            </w:r>
          </w:p>
        </w:tc>
        <w:tc>
          <w:tcPr>
            <w:tcW w:w="765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Rev. 1 · 4 October 2026 · first version</w:t>
            </w:r>
          </w:p>
        </w:tc>
      </w:tr>
      <w:tr>
        <w:trPr/>
        <w:tc>
          <w:tcPr>
            <w:tcW w:w="255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Parent SOP</w:t>
            </w:r>
          </w:p>
        </w:tc>
        <w:tc>
          <w:tcPr>
            <w:tcW w:w="765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Billing corrections, step 3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Actions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12"/>
        <w:gridCol w:w="4490"/>
        <w:gridCol w:w="5104"/>
      </w:tblGrid>
      <w:tr>
        <w:trPr/>
        <w:tc>
          <w:tcPr>
            <w:tcW w:w="61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No.</w:t>
            </w:r>
          </w:p>
        </w:tc>
        <w:tc>
          <w:tcPr>
            <w:tcW w:w="449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Action</w:t>
            </w:r>
          </w:p>
        </w:tc>
        <w:tc>
          <w:tcPr>
            <w:tcW w:w="510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Screenshot</w:t>
            </w:r>
          </w:p>
        </w:tc>
      </w:tr>
      <w:tr>
        <w:trPr/>
        <w:tc>
          <w:tcPr>
            <w:tcW w:w="6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449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</w:t>
            </w:r>
            <w:r>
              <w:rPr>
                <w:b/>
                <w:lang w:val="en-US"/>
              </w:rPr>
              <w:t>Search invoices</w:t>
            </w:r>
            <w:r>
              <w:rPr/>
              <w:t>, type the invoice number from the ticket. Only that invoice stays in the list.</w:t>
            </w:r>
          </w:p>
        </w:tc>
        <w:tc>
          <w:tcPr>
            <w:tcW w:w="510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2095500" cy="1238250"/>
                  <wp:effectExtent l="0" t="0" r="0" b="0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449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Click the invoice's row. The row is highlighted.</w:t>
            </w:r>
          </w:p>
        </w:tc>
        <w:tc>
          <w:tcPr>
            <w:tcW w:w="510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en-US"/>
              </w:rPr>
            </w:pPr>
            <w:r>
              <w:rPr>
                <w:sz w:val="4"/>
                <w:szCs w:val="4"/>
                <w:lang w:val="en-US"/>
              </w:rPr>
            </w:r>
          </w:p>
        </w:tc>
      </w:tr>
      <w:tr>
        <w:trPr/>
        <w:tc>
          <w:tcPr>
            <w:tcW w:w="6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449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Click </w:t>
            </w:r>
            <w:r>
              <w:rPr>
                <w:b/>
                <w:lang w:val="en-US"/>
              </w:rPr>
              <w:t>Actions</w:t>
            </w:r>
            <w:r>
              <w:rPr/>
              <w:t>. A menu opens.</w:t>
            </w:r>
          </w:p>
        </w:tc>
        <w:tc>
          <w:tcPr>
            <w:tcW w:w="510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en-US"/>
              </w:rPr>
            </w:pPr>
            <w:r>
              <w:rPr>
                <w:sz w:val="4"/>
                <w:szCs w:val="4"/>
                <w:lang w:val="en-US"/>
              </w:rPr>
            </w:r>
          </w:p>
        </w:tc>
      </w:tr>
      <w:tr>
        <w:trPr/>
        <w:tc>
          <w:tcPr>
            <w:tcW w:w="6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449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Choose </w:t>
            </w:r>
            <w:r>
              <w:rPr>
                <w:b/>
                <w:lang w:val="en-US"/>
              </w:rPr>
              <w:t>Void invoice</w:t>
            </w:r>
            <w:r>
              <w:rPr/>
              <w:t>.</w:t>
            </w:r>
          </w:p>
        </w:tc>
        <w:tc>
          <w:tcPr>
            <w:tcW w:w="510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2095500" cy="1238250"/>
                  <wp:effectExtent l="0" t="0" r="0" b="0"/>
                  <wp:docPr id="2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1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449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Check that the notice </w:t>
            </w:r>
            <w:r>
              <w:rPr>
                <w:b/>
                <w:lang w:val="en-US"/>
              </w:rPr>
              <w:t>Invoice #… voided</w:t>
            </w:r>
            <w:r>
              <w:rPr/>
              <w:t xml:space="preserve"> appears above the tabs and that the status reads Void, struck through.</w:t>
            </w:r>
          </w:p>
        </w:tc>
        <w:tc>
          <w:tcPr>
            <w:tcW w:w="510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2095500" cy="1238250"/>
                  <wp:effectExtent l="0" t="0" r="0" b="0"/>
                  <wp:docPr id="3" name="Image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Expected result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The invoice reads Void. Reply in the ticket with the invoice number and close it.</w:t>
      </w:r>
    </w:p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If this happens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The red notice </w:t>
      </w:r>
      <w:r>
        <w:rPr>
          <w:b/>
          <w:lang w:val="en-US"/>
        </w:rPr>
        <w:t>is Paid and cannot be voided: issue a refund instead</w:t>
      </w:r>
      <w:r>
        <w:rPr/>
        <w:t xml:space="preserve"> means the customer has paid. Stop, change nothing, and follow WI-13 instead.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drawing>
          <wp:inline distT="0" distB="0" distL="0" distR="0">
            <wp:extent cx="2095500" cy="1238250"/>
            <wp:effectExtent l="0" t="0" r="0" b="0"/>
            <wp:docPr id="4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6"/>
      <w:type w:val="nextPage"/>
      <w:pgSz w:w="11906" w:h="16838"/>
      <w:pgMar w:left="850" w:right="850" w:gutter="0" w:header="0" w:top="850" w:footer="850" w:bottom="1204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right"/>
      <w:rPr/>
    </w:pPr>
    <w:r>
      <w:rPr/>
      <w:t xml:space="preserve">WI-12 · Rev. 1 · Page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/>
      <w:t xml:space="preserve"> of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80"/>
      <w:outlineLvl w:val="0"/>
    </w:pPr>
    <w:rPr>
      <w:rFonts w:ascii="Liberation Serif" w:hAnsi="Liberation Serif" w:eastAsia="Noto Serif CJK SC" w:cs="FreeSans"/>
      <w:b/>
      <w:bCs/>
      <w:sz w:val="36"/>
      <w:szCs w:val="36"/>
      <w:lang w:val="en-US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80" w:after="80"/>
      <w:ind w:left="280" w:right="28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5"/>
      <w:szCs w:val="25"/>
      <w:lang w:val="en-U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en-US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  <w:lang w:val="en-U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en-US"/>
    </w:rPr>
  </w:style>
  <w:style w:type="paragraph" w:styleId="Index">
    <w:name w:val="Index"/>
    <w:basedOn w:val="Normal"/>
    <w:qFormat/>
    <w:pPr>
      <w:suppressLineNumbers/>
    </w:pPr>
    <w:rPr>
      <w:rFonts w:cs="FreeSans"/>
      <w:lang w:val="en-US"/>
    </w:rPr>
  </w:style>
  <w:style w:type="paragraph" w:styleId="TextBodynote">
    <w:name w:val="Text Body.note"/>
    <w:basedOn w:val="TextBody"/>
    <w:qFormat/>
    <w:pPr/>
    <w:rPr>
      <w:i/>
      <w:iCs/>
      <w:color w:val="666666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en-US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pPr>
      <w:widowControl w:val="false"/>
      <w:kinsoku w:val="true"/>
      <w:overflowPunct w:val="true"/>
      <w:autoSpaceDE w:val="true"/>
      <w:bidi w:val="0"/>
      <w:jc w:val="right"/>
    </w:pPr>
    <w:rPr>
      <w:rFonts w:ascii="Arial" w:hAnsi="Arial" w:eastAsia="Noto Serif CJK SC" w:cs="FreeSans"/>
      <w:color w:val="666666"/>
      <w:sz w:val="16"/>
      <w:szCs w:val="24"/>
      <w:lang w:val="en-US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197</Words>
  <Characters>1004</Characters>
  <CharactersWithSpaces>1167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WI-12 Void an unpaid invoice in Ledgerly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