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AA-12 Unbezahlte Rechnung in Ledgerly stornieren</w:t>
      </w:r>
    </w:p>
    <w:p>
      <w:pPr>
        <w:pStyle w:val="TextBodynote"/>
        <w:bidi w:val="0"/>
        <w:jc w:val="left"/>
        <w:rPr/>
      </w:pPr>
      <w:r>
        <w:rPr/>
        <w:t>Beispiel einer Arbeitsanweisung für Northwind, eine erfundene Firma, aus https://stepkeep.app/de/guides/work-instructions. Ledgerly ist eine Demo-App mit englischer Oberfläche; Kundennamen sind unkenntlich gemacht.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550"/>
        <w:gridCol w:w="7656"/>
      </w:tblGrid>
      <w:tr>
        <w:trPr/>
        <w:tc>
          <w:tcPr>
            <w:tcW w:w="255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Auslöser</w:t>
            </w:r>
          </w:p>
        </w:tc>
        <w:tc>
          <w:tcPr>
            <w:tcW w:w="76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 Ticket meldet: Der Kunde hat storniert und nicht bezahlt.</w:t>
            </w:r>
          </w:p>
        </w:tc>
      </w:tr>
      <w:tr>
        <w:trPr/>
        <w:tc>
          <w:tcPr>
            <w:tcW w:w="255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Geltungsbereich</w:t>
            </w:r>
          </w:p>
        </w:tc>
        <w:tc>
          <w:tcPr>
            <w:tcW w:w="76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Rechnungen mit dem Status Draft, Awaiting payment oder Overdue.</w:t>
            </w:r>
          </w:p>
        </w:tc>
      </w:tr>
      <w:tr>
        <w:trPr/>
        <w:tc>
          <w:tcPr>
            <w:tcW w:w="255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Nicht für</w:t>
            </w:r>
          </w:p>
        </w:tc>
        <w:tc>
          <w:tcPr>
            <w:tcW w:w="76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Bezahlte Rechnungen. Sie werden erstattet (AA-13 Bezahlte Rechnung erstatten).</w:t>
            </w:r>
          </w:p>
        </w:tc>
      </w:tr>
      <w:tr>
        <w:trPr/>
        <w:tc>
          <w:tcPr>
            <w:tcW w:w="255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Voraussetzungen</w:t>
            </w:r>
          </w:p>
        </w:tc>
        <w:tc>
          <w:tcPr>
            <w:tcW w:w="76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Die Rolle Finance in Ledgerly, die Rechnungsnummer, das offene Ticket.</w:t>
            </w:r>
          </w:p>
        </w:tc>
      </w:tr>
      <w:tr>
        <w:trPr/>
        <w:tc>
          <w:tcPr>
            <w:tcW w:w="255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Verantwortlich</w:t>
            </w:r>
          </w:p>
        </w:tc>
        <w:tc>
          <w:tcPr>
            <w:tcW w:w="76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Leitung Buchhaltung</w:t>
            </w:r>
          </w:p>
        </w:tc>
      </w:tr>
      <w:tr>
        <w:trPr/>
        <w:tc>
          <w:tcPr>
            <w:tcW w:w="255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Revision</w:t>
            </w:r>
          </w:p>
        </w:tc>
        <w:tc>
          <w:tcPr>
            <w:tcW w:w="76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Revision 1 vom 4. Oktober 2026, erste Fassung</w:t>
            </w:r>
          </w:p>
        </w:tc>
      </w:tr>
      <w:tr>
        <w:trPr/>
        <w:tc>
          <w:tcPr>
            <w:tcW w:w="255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Übergeordnete SOP</w:t>
            </w:r>
          </w:p>
        </w:tc>
        <w:tc>
          <w:tcPr>
            <w:tcW w:w="76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Rechnungskorrekturen, Schritt 3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Arbeitsschritte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12"/>
        <w:gridCol w:w="4491"/>
        <w:gridCol w:w="5103"/>
      </w:tblGrid>
      <w:tr>
        <w:trPr/>
        <w:tc>
          <w:tcPr>
            <w:tcW w:w="61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Nr.</w:t>
            </w:r>
          </w:p>
        </w:tc>
        <w:tc>
          <w:tcPr>
            <w:tcW w:w="449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Arbeitsschritt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Screenshot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4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</w:t>
            </w:r>
            <w:r>
              <w:rPr>
                <w:b/>
                <w:lang w:val="de-DE"/>
              </w:rPr>
              <w:t>Search invoices</w:t>
            </w:r>
            <w:r>
              <w:rPr/>
              <w:t xml:space="preserve"> die Rechnungsnummer aus dem Ticket eingeben. Nur diese Rechnung bleibt in der Liste.</w:t>
            </w:r>
          </w:p>
        </w:tc>
        <w:tc>
          <w:tcPr>
            <w:tcW w:w="510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095500" cy="1238250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4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Auf die Zeile der Rechnung klicken. Die Zeile ist hervorgehoben.</w:t>
            </w:r>
          </w:p>
        </w:tc>
        <w:tc>
          <w:tcPr>
            <w:tcW w:w="510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4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Auf </w:t>
            </w:r>
            <w:r>
              <w:rPr>
                <w:b/>
                <w:lang w:val="de-DE"/>
              </w:rPr>
              <w:t>Actions</w:t>
            </w:r>
            <w:r>
              <w:rPr/>
              <w:t xml:space="preserve"> klicken. Ein Menü öffnet sich.</w:t>
            </w:r>
          </w:p>
        </w:tc>
        <w:tc>
          <w:tcPr>
            <w:tcW w:w="510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4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b/>
                <w:lang w:val="de-DE"/>
              </w:rPr>
              <w:t>Void invoice</w:t>
            </w:r>
            <w:r>
              <w:rPr/>
              <w:t xml:space="preserve"> wählen.</w:t>
            </w:r>
          </w:p>
        </w:tc>
        <w:tc>
          <w:tcPr>
            <w:tcW w:w="510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095500" cy="123825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449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Prüfen, dass über den Reitern der Hinweis </w:t>
            </w:r>
            <w:r>
              <w:rPr>
                <w:b/>
                <w:lang w:val="de-DE"/>
              </w:rPr>
              <w:t>Invoice #… voided</w:t>
            </w:r>
            <w:r>
              <w:rPr/>
              <w:t xml:space="preserve"> erscheint und der Status „Void“ durchgestrichen angezeigt wird.</w:t>
            </w:r>
          </w:p>
        </w:tc>
        <w:tc>
          <w:tcPr>
            <w:tcW w:w="510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095500" cy="1238250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Erwartetes Ergebnis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Die Rechnung steht auf Void. Im Ticket mit der Rechnungsnummer antworten und es schließen.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Wenn das passiert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Der rote Hinweis </w:t>
      </w:r>
      <w:r>
        <w:rPr>
          <w:b/>
          <w:lang w:val="de-DE"/>
        </w:rPr>
        <w:t>is Paid and cannot be voided: issue a refund instead</w:t>
      </w:r>
      <w:r>
        <w:rPr/>
        <w:t xml:space="preserve"> heißt: Der Kunde hat bezahlt. Anhalten, nichts ändern und stattdessen AA-13 befolgen.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drawing>
          <wp:inline distT="0" distB="0" distL="0" distR="0">
            <wp:extent cx="2095500" cy="1238250"/>
            <wp:effectExtent l="0" t="0" r="0" b="0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6"/>
      <w:type w:val="nextPage"/>
      <w:pgSz w:w="11906" w:h="16838"/>
      <w:pgMar w:left="850" w:right="850" w:gutter="0" w:header="0" w:top="850" w:footer="850" w:bottom="120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right"/>
      <w:rPr/>
    </w:pPr>
    <w:r>
      <w:rPr/>
      <w:t xml:space="preserve">AA-12 · Revision 1 · 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/>
      <w:t xml:space="preserve"> von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outlineLvl w:val="0"/>
    </w:pPr>
    <w:rPr>
      <w:rFonts w:ascii="Liberation Serif" w:hAnsi="Liberation Serif" w:eastAsia="Noto Serif CJK SC" w:cs="FreeSans"/>
      <w:b/>
      <w:bCs/>
      <w:sz w:val="36"/>
      <w:szCs w:val="36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80" w:after="80"/>
      <w:ind w:left="280" w:right="28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5"/>
      <w:szCs w:val="25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note">
    <w:name w:val="Text Body.note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kinsoku w:val="true"/>
      <w:overflowPunct w:val="true"/>
      <w:autoSpaceDE w:val="true"/>
      <w:bidi w:val="0"/>
      <w:jc w:val="right"/>
    </w:pPr>
    <w:rPr>
      <w:rFonts w:ascii="Arial" w:hAnsi="Arial" w:eastAsia="Noto Serif CJK SC" w:cs="FreeSans"/>
      <w:color w:val="666666"/>
      <w:sz w:val="16"/>
      <w:szCs w:val="24"/>
      <w:lang w:val="de-DE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194</Words>
  <Characters>1235</Characters>
  <CharactersWithSpaces>1395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AA-12 Unbezahlte Rechnung in Ledgerly stornieren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