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80"/>
        <w:jc w:val="lef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Standard operating procedure</w:t>
      </w:r>
    </w:p>
    <w:p>
      <w:pPr>
        <w:pStyle w:val="TextBodynote"/>
        <w:bidi w:val="0"/>
        <w:jc w:val="left"/>
        <w:rPr/>
      </w:pPr>
      <w:r>
        <w:rPr/>
        <w:t>Sample SOP for Northwind, a made-up company. Screenshots from a demo admin panel; email addresses blurred.</w:t>
      </w:r>
    </w:p>
    <w:tbl>
      <w:tblPr>
        <w:tblW w:w="5000" w:type="pct"/>
        <w:jc w:val="left"/>
        <w:tblInd w:w="-7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2403"/>
        <w:gridCol w:w="2499"/>
        <w:gridCol w:w="1395"/>
        <w:gridCol w:w="3909"/>
      </w:tblGrid>
      <w:tr>
        <w:trPr/>
        <w:tc>
          <w:tcPr>
            <w:tcW w:w="2403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Document ID</w:t>
            </w:r>
          </w:p>
        </w:tc>
        <w:tc>
          <w:tcPr>
            <w:tcW w:w="249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NW-OPS-014</w:t>
            </w:r>
          </w:p>
        </w:tc>
        <w:tc>
          <w:tcPr>
            <w:tcW w:w="139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Version</w:t>
            </w:r>
          </w:p>
        </w:tc>
        <w:tc>
          <w:tcPr>
            <w:tcW w:w="390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1.1</w:t>
            </w:r>
          </w:p>
        </w:tc>
      </w:tr>
      <w:tr>
        <w:trPr/>
        <w:tc>
          <w:tcPr>
            <w:tcW w:w="240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Title</w:t>
            </w:r>
          </w:p>
        </w:tc>
        <w:tc>
          <w:tcPr>
            <w:tcW w:w="7803" w:type="dxa"/>
            <w:gridSpan w:val="3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Set a user's role back to Viewer</w:t>
            </w:r>
          </w:p>
        </w:tc>
      </w:tr>
      <w:tr>
        <w:trPr/>
        <w:tc>
          <w:tcPr>
            <w:tcW w:w="240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Effective date</w:t>
            </w:r>
          </w:p>
        </w:tc>
        <w:tc>
          <w:tcPr>
            <w:tcW w:w="249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 October 2026</w:t>
            </w:r>
          </w:p>
        </w:tc>
        <w:tc>
          <w:tcPr>
            <w:tcW w:w="139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Owner</w:t>
            </w:r>
          </w:p>
        </w:tc>
        <w:tc>
          <w:tcPr>
            <w:tcW w:w="39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Nina Alvarez, Operations</w:t>
            </w:r>
          </w:p>
        </w:tc>
      </w:tr>
      <w:tr>
        <w:trPr/>
        <w:tc>
          <w:tcPr>
            <w:tcW w:w="2403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Approved by</w:t>
            </w:r>
          </w:p>
        </w:tc>
        <w:tc>
          <w:tcPr>
            <w:tcW w:w="7803" w:type="dxa"/>
            <w:gridSpan w:val="3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Sam Okafor, IT lead</w:t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Purpose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Remove edit rights a colleague no longer needs after leaving the content team, so only current editors can change published content.</w:t>
      </w:r>
    </w:p>
    <w:p>
      <w:pPr>
        <w:pStyle w:val="Heading2"/>
        <w:bidi w:val="0"/>
        <w:jc w:val="lef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Scope</w:t>
      </w:r>
    </w:p>
    <w:tbl>
      <w:tblPr>
        <w:tblW w:w="5000" w:type="pct"/>
        <w:jc w:val="left"/>
        <w:tblInd w:w="-7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1065"/>
        <w:gridCol w:w="9141"/>
      </w:tblGrid>
      <w:tr>
        <w:trPr/>
        <w:tc>
          <w:tcPr>
            <w:tcW w:w="106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Use when</w:t>
            </w:r>
          </w:p>
        </w:tc>
        <w:tc>
          <w:tcPr>
            <w:tcW w:w="914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 team lead's ticket says a colleague has moved out of the content team and keeps their Northwind account.</w:t>
            </w:r>
          </w:p>
        </w:tc>
      </w:tr>
      <w:tr>
        <w:trPr/>
        <w:tc>
          <w:tcPr>
            <w:tcW w:w="106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Not for</w:t>
            </w:r>
          </w:p>
        </w:tc>
        <w:tc>
          <w:tcPr>
            <w:tcW w:w="914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Offboarding. Someone who leaves Northwind is deactivated, not set to Viewer; that has its own SOP.</w:t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Roles and responsibilities</w:t>
      </w:r>
    </w:p>
    <w:tbl>
      <w:tblPr>
        <w:tblW w:w="5000" w:type="pct"/>
        <w:jc w:val="left"/>
        <w:tblInd w:w="-7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3061"/>
        <w:gridCol w:w="7145"/>
      </w:tblGrid>
      <w:tr>
        <w:trPr/>
        <w:tc>
          <w:tcPr>
            <w:tcW w:w="306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Operations (Admin role)</w:t>
            </w:r>
          </w:p>
        </w:tc>
        <w:tc>
          <w:tcPr>
            <w:tcW w:w="714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Carries out steps 1 to 5 and closes the ticket.</w:t>
            </w:r>
          </w:p>
        </w:tc>
      </w:tr>
      <w:tr>
        <w:trPr/>
        <w:tc>
          <w:tcPr>
            <w:tcW w:w="306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Team lead</w:t>
            </w:r>
          </w:p>
        </w:tc>
        <w:tc>
          <w:tcPr>
            <w:tcW w:w="714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Opens the ticket with the colleague's email and the new role.</w:t>
            </w:r>
          </w:p>
        </w:tc>
      </w:tr>
      <w:tr>
        <w:trPr/>
        <w:tc>
          <w:tcPr>
            <w:tcW w:w="306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Nina Alvarez, owner</w:t>
            </w:r>
          </w:p>
        </w:tc>
        <w:tc>
          <w:tcPr>
            <w:tcW w:w="714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Keeps this SOP correct; answers when it fails.</w:t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Prerequisites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Admin role in the Northwind admin panel (shown under your name, bottom left).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The team lead's ticket with the colleague's email, open beside the admin panel. </w:t>
      </w:r>
    </w:p>
    <w:p>
      <w:pPr>
        <w:pStyle w:val="Heading2"/>
        <w:bidi w:val="0"/>
        <w:jc w:val="lef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Steps</w:t>
      </w:r>
    </w:p>
    <w:tbl>
      <w:tblPr>
        <w:tblW w:w="5000" w:type="pct"/>
        <w:jc w:val="left"/>
        <w:tblInd w:w="-7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611"/>
        <w:gridCol w:w="2756"/>
        <w:gridCol w:w="4287"/>
        <w:gridCol w:w="2552"/>
      </w:tblGrid>
      <w:tr>
        <w:trPr/>
        <w:tc>
          <w:tcPr>
            <w:tcW w:w="61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No.</w:t>
            </w:r>
          </w:p>
        </w:tc>
        <w:tc>
          <w:tcPr>
            <w:tcW w:w="275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Action</w:t>
            </w:r>
          </w:p>
        </w:tc>
        <w:tc>
          <w:tcPr>
            <w:tcW w:w="428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Screenshot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Result</w:t>
            </w:r>
          </w:p>
        </w:tc>
      </w:tr>
      <w:tr>
        <w:trPr/>
        <w:tc>
          <w:tcPr>
            <w:tcW w:w="61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27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In the menu on the left, click </w:t>
            </w:r>
            <w:r>
              <w:rPr>
                <w:b/>
                <w:lang w:val="en-US"/>
              </w:rPr>
              <w:t>Users</w:t>
            </w:r>
            <w:r>
              <w:rPr/>
              <w:t>.</w:t>
            </w:r>
          </w:p>
        </w:tc>
        <w:tc>
          <w:tcPr>
            <w:tcW w:w="428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1905000" cy="1123950"/>
                  <wp:effectExtent l="0" t="0" r="0" b="0"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The Users page opens with the list of all users.</w:t>
            </w:r>
          </w:p>
        </w:tc>
      </w:tr>
      <w:tr>
        <w:trPr/>
        <w:tc>
          <w:tcPr>
            <w:tcW w:w="61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27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In </w:t>
            </w:r>
            <w:r>
              <w:rPr>
                <w:b/>
                <w:lang w:val="en-US"/>
              </w:rPr>
              <w:t>Search by email</w:t>
            </w:r>
            <w:r>
              <w:rPr/>
              <w:t>, type the colleague's email from the ticket.</w:t>
            </w:r>
          </w:p>
        </w:tc>
        <w:tc>
          <w:tcPr>
            <w:tcW w:w="428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1905000" cy="1123950"/>
                  <wp:effectExtent l="0" t="0" r="0" b="0"/>
                  <wp:docPr id="2" name="Image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Only their row stays in the list, with Role Editor.</w:t>
            </w:r>
          </w:p>
        </w:tc>
      </w:tr>
      <w:tr>
        <w:trPr/>
        <w:tc>
          <w:tcPr>
            <w:tcW w:w="61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27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Click the colleague's name.</w:t>
            </w:r>
          </w:p>
        </w:tc>
        <w:tc>
          <w:tcPr>
            <w:tcW w:w="428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1905000" cy="1123950"/>
                  <wp:effectExtent l="0" t="0" r="0" b="0"/>
                  <wp:docPr id="3" name="Image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Their details open above the list, showing Role: Editor.</w:t>
            </w:r>
          </w:p>
        </w:tc>
      </w:tr>
      <w:tr>
        <w:trPr/>
        <w:tc>
          <w:tcPr>
            <w:tcW w:w="61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</w:t>
            </w:r>
          </w:p>
        </w:tc>
        <w:tc>
          <w:tcPr>
            <w:tcW w:w="27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In </w:t>
            </w:r>
            <w:r>
              <w:rPr>
                <w:b/>
                <w:lang w:val="en-US"/>
              </w:rPr>
              <w:t>Role</w:t>
            </w:r>
            <w:r>
              <w:rPr/>
              <w:t xml:space="preserve">, choose </w:t>
            </w:r>
            <w:r>
              <w:rPr>
                <w:b/>
                <w:lang w:val="en-US"/>
              </w:rPr>
              <w:t>Role: Viewer</w:t>
            </w:r>
            <w:r>
              <w:rPr/>
              <w:t>.</w:t>
            </w:r>
          </w:p>
        </w:tc>
        <w:tc>
          <w:tcPr>
            <w:tcW w:w="428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1905000" cy="1123950"/>
                  <wp:effectExtent l="0" t="0" r="0" b="0"/>
                  <wp:docPr id="4" name="Image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The Role field shows Viewer; the list below still says Editor until you save.</w:t>
            </w:r>
          </w:p>
        </w:tc>
      </w:tr>
      <w:tr>
        <w:trPr/>
        <w:tc>
          <w:tcPr>
            <w:tcW w:w="61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5</w:t>
            </w:r>
          </w:p>
        </w:tc>
        <w:tc>
          <w:tcPr>
            <w:tcW w:w="275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Click </w:t>
            </w:r>
            <w:r>
              <w:rPr>
                <w:b/>
                <w:lang w:val="en-US"/>
              </w:rPr>
              <w:t>Save changes</w:t>
            </w:r>
            <w:r>
              <w:rPr/>
              <w:t>.</w:t>
            </w:r>
          </w:p>
        </w:tc>
        <w:tc>
          <w:tcPr>
            <w:tcW w:w="428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1905000" cy="1123950"/>
                  <wp:effectExtent l="0" t="0" r="0" b="0"/>
                  <wp:docPr id="5" name="Image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"Role updated" appears beside the buttons.</w:t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Expected result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In </w:t>
      </w:r>
      <w:r>
        <w:rPr>
          <w:b/>
          <w:lang w:val="en-US"/>
        </w:rPr>
        <w:t>All users</w:t>
      </w:r>
      <w:r>
        <w:rPr/>
        <w:t xml:space="preserve">, the colleague's row shows Role </w:t>
      </w:r>
      <w:r>
        <w:rPr>
          <w:b/>
          <w:lang w:val="en-US"/>
        </w:rPr>
        <w:t>Viewer</w:t>
      </w:r>
      <w:r>
        <w:rPr/>
        <w:t>. Close the ticket with a note of the change.</w:t>
      </w:r>
    </w:p>
    <w:p>
      <w:pPr>
        <w:pStyle w:val="Heading2"/>
        <w:bidi w:val="0"/>
        <w:jc w:val="lef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If it fails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The Role list does not change, or Save changes does nothing: your own account is not Admin. Ask Nina Alvarez.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No row appears in step 2: check the email in the ticket for typos, then search by first name. </w:t>
      </w:r>
    </w:p>
    <w:p>
      <w:pPr>
        <w:pStyle w:val="Heading2"/>
        <w:bidi w:val="0"/>
        <w:jc w:val="lef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Revision history</w:t>
      </w:r>
    </w:p>
    <w:tbl>
      <w:tblPr>
        <w:tblW w:w="5000" w:type="pct"/>
        <w:jc w:val="left"/>
        <w:tblInd w:w="-7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904"/>
        <w:gridCol w:w="1709"/>
        <w:gridCol w:w="6438"/>
        <w:gridCol w:w="1155"/>
      </w:tblGrid>
      <w:tr>
        <w:trPr/>
        <w:tc>
          <w:tcPr>
            <w:tcW w:w="90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Version</w:t>
            </w:r>
          </w:p>
        </w:tc>
        <w:tc>
          <w:tcPr>
            <w:tcW w:w="170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Date</w:t>
            </w:r>
          </w:p>
        </w:tc>
        <w:tc>
          <w:tcPr>
            <w:tcW w:w="643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Change</w:t>
            </w:r>
          </w:p>
        </w:tc>
        <w:tc>
          <w:tcPr>
            <w:tcW w:w="115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By</w:t>
            </w:r>
          </w:p>
        </w:tc>
      </w:tr>
      <w:tr>
        <w:trPr/>
        <w:tc>
          <w:tcPr>
            <w:tcW w:w="9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1.0</w:t>
            </w:r>
          </w:p>
        </w:tc>
        <w:tc>
          <w:tcPr>
            <w:tcW w:w="17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14 September 2026</w:t>
            </w:r>
          </w:p>
        </w:tc>
        <w:tc>
          <w:tcPr>
            <w:tcW w:w="643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First version</w:t>
            </w:r>
          </w:p>
        </w:tc>
        <w:tc>
          <w:tcPr>
            <w:tcW w:w="115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Nina Alvarez</w:t>
            </w:r>
          </w:p>
        </w:tc>
      </w:tr>
      <w:tr>
        <w:trPr/>
        <w:tc>
          <w:tcPr>
            <w:tcW w:w="90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1.1</w:t>
            </w:r>
          </w:p>
        </w:tc>
        <w:tc>
          <w:tcPr>
            <w:tcW w:w="170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 October 2026</w:t>
            </w:r>
          </w:p>
        </w:tc>
        <w:tc>
          <w:tcPr>
            <w:tcW w:w="643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Step 5: button renamed from "Save" to "Save changes" after an app update; screenshot replaced</w:t>
            </w:r>
          </w:p>
        </w:tc>
        <w:tc>
          <w:tcPr>
            <w:tcW w:w="115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Nina Alvarez</w:t>
            </w:r>
          </w:p>
        </w:tc>
      </w:tr>
    </w:tbl>
    <w:p>
      <w:pPr>
        <w:pStyle w:val="TextBody"/>
        <w:bidi w:val="0"/>
        <w:spacing w:lineRule="auto" w:line="276" w:before="0" w:after="140"/>
        <w:jc w:val="left"/>
        <w:rPr/>
      </w:pPr>
      <w:r>
        <w:rPr/>
      </w:r>
    </w:p>
    <w:sectPr>
      <w:footerReference w:type="default" r:id="rId7"/>
      <w:type w:val="nextPage"/>
      <w:pgSz w:w="11906" w:h="16838"/>
      <w:pgMar w:left="850" w:right="850" w:gutter="0" w:header="0" w:top="850" w:footer="850" w:bottom="1204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Arial">
    <w:charset w:val="01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right"/>
      <w:rPr/>
    </w:pPr>
    <w:r>
      <w:rPr/>
      <w:t xml:space="preserve">NW-OPS-014 · Version 1.1 · Page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r>
      <w:rPr/>
      <w:t xml:space="preserve"> of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lang w:val="en-US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lang w:val="en-US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lang w:val="en-US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lang w:val="en-US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lang w:val="en-US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lang w:val="en-US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lang w:val="en-US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lang w:val="en-US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lang w:val="en-US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lang w:val="en-US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lang w:val="en-US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lang w:val="en-US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lang w:val="en-US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lang w:val="en-US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lang w:val="en-US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lang w:val="en-US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lang w:val="en-US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lang w:val="en-U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21"/>
      <w:szCs w:val="21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80"/>
      <w:outlineLvl w:val="0"/>
    </w:pPr>
    <w:rPr>
      <w:rFonts w:ascii="Liberation Serif" w:hAnsi="Liberation Serif" w:eastAsia="Noto Serif CJK SC" w:cs="FreeSans"/>
      <w:b/>
      <w:bCs/>
      <w:sz w:val="36"/>
      <w:szCs w:val="36"/>
      <w:lang w:val="en-US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160" w:after="60"/>
      <w:ind w:left="160" w:right="160" w:hanging="0"/>
      <w:outlineLvl w:val="1"/>
    </w:pPr>
    <w:rPr>
      <w:rFonts w:ascii="Arial;Helvetica;sans-serif" w:hAnsi="Arial;Helvetica;sans-serif" w:eastAsia="Arial;Helvetica;sans-serif" w:cs="Arial;Helvetica;sans-serif"/>
      <w:b/>
      <w:bCs/>
      <w:sz w:val="25"/>
      <w:szCs w:val="25"/>
      <w:lang w:val="en-US"/>
    </w:rPr>
  </w:style>
  <w:style w:type="character" w:styleId="Bullets">
    <w:name w:val="Bullets"/>
    <w:qFormat/>
    <w:rPr>
      <w:rFonts w:ascii="OpenSymbol" w:hAnsi="OpenSymbol" w:eastAsia="OpenSymbol" w:cs="OpenSymbol"/>
      <w:lang w:val="en-US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en-US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  <w:lang w:val="en-U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en-US"/>
    </w:rPr>
  </w:style>
  <w:style w:type="paragraph" w:styleId="Index">
    <w:name w:val="Index"/>
    <w:basedOn w:val="Normal"/>
    <w:qFormat/>
    <w:pPr>
      <w:suppressLineNumbers/>
    </w:pPr>
    <w:rPr>
      <w:rFonts w:cs="FreeSans"/>
      <w:lang w:val="en-US"/>
    </w:rPr>
  </w:style>
  <w:style w:type="paragraph" w:styleId="TextBodynote">
    <w:name w:val="Text Body.note"/>
    <w:basedOn w:val="TextBody"/>
    <w:qFormat/>
    <w:pPr/>
    <w:rPr>
      <w:i/>
      <w:iCs/>
      <w:color w:val="666666"/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en-US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pPr>
      <w:widowControl w:val="false"/>
      <w:kinsoku w:val="true"/>
      <w:overflowPunct w:val="true"/>
      <w:autoSpaceDE w:val="true"/>
      <w:bidi w:val="0"/>
      <w:jc w:val="right"/>
    </w:pPr>
    <w:rPr>
      <w:rFonts w:ascii="Arial" w:hAnsi="Arial" w:eastAsia="Noto Serif CJK SC" w:cs="FreeSans"/>
      <w:color w:val="666666"/>
      <w:sz w:val="16"/>
      <w:szCs w:val="24"/>
      <w:lang w:val="en-US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2</Pages>
  <Words>367</Words>
  <Characters>1772</Characters>
  <CharactersWithSpaces>2070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NW-OPS-014 Set a user's role back to Viewer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