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Process: Handle a customer refund request</w:t>
      </w:r>
    </w:p>
    <w:p>
      <w:pPr>
        <w:pStyle w:val="TextBodyhint"/>
        <w:bidi w:val="0"/>
        <w:jc w:val="left"/>
        <w:rPr/>
      </w:pPr>
      <w:r>
        <w:rPr/>
        <w:t>Example. Northwind is a made-up company. The tools and deadlines are in the linked procedure (SOP) and work instructions, not here.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2"/>
        <w:gridCol w:w="7470"/>
      </w:tblGrid>
      <w:tr>
        <w:trPr/>
        <w:tc>
          <w:tcPr>
            <w:tcW w:w="26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Process owner</w:t>
            </w:r>
          </w:p>
        </w:tc>
        <w:tc>
          <w:tcPr>
            <w:tcW w:w="74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Lena, finance lead</w:t>
            </w:r>
          </w:p>
        </w:tc>
      </w:tr>
      <w:tr>
        <w:trPr/>
        <w:tc>
          <w:tcPr>
            <w:tcW w:w="26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 and date</w:t>
            </w:r>
          </w:p>
        </w:tc>
        <w:tc>
          <w:tcPr>
            <w:tcW w:w="7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1.0, 4 October 2026</w:t>
            </w:r>
          </w:p>
        </w:tc>
      </w:tr>
      <w:tr>
        <w:trPr/>
        <w:tc>
          <w:tcPr>
            <w:tcW w:w="26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Next review</w:t>
            </w:r>
          </w:p>
        </w:tc>
        <w:tc>
          <w:tcPr>
            <w:tcW w:w="74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 April 2027, or sooner when the refund rules change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Approval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330"/>
        <w:gridCol w:w="3331"/>
        <w:gridCol w:w="3431"/>
      </w:tblGrid>
      <w:tr>
        <w:trPr/>
        <w:tc>
          <w:tcPr>
            <w:tcW w:w="333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Prepared</w:t>
            </w:r>
          </w:p>
        </w:tc>
        <w:tc>
          <w:tcPr>
            <w:tcW w:w="33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Reviewed</w:t>
            </w:r>
          </w:p>
        </w:tc>
        <w:tc>
          <w:tcPr>
            <w:tcW w:w="34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Approved</w:t>
            </w:r>
          </w:p>
        </w:tc>
      </w:tr>
      <w:tr>
        <w:trPr/>
        <w:tc>
          <w:tcPr>
            <w:tcW w:w="333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lead, 4 October 2026</w:t>
            </w:r>
          </w:p>
        </w:tc>
        <w:tc>
          <w:tcPr>
            <w:tcW w:w="33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lead, 4 October 2026</w:t>
            </w:r>
          </w:p>
        </w:tc>
        <w:tc>
          <w:tcPr>
            <w:tcW w:w="34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Managing director, 4 October 2026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About this process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/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Purpose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customer gets their money back, or their unpaid invoice cancelled, and a clear answer either way.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Scope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Starts when a refund request arrives in the support inbox. Ends when the customer has a confirmation email. Not covered: chargebacks through the card provider.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Trigger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refund request email arrives in the support inbox.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Inputs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request email with the customer's email address and the order number (from the customer).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Outputs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refund issued, an invoice voided or a refund declined with a reason; the ticket closed with the result; a confirmation email sent to the customer.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Measures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Working days from request to confirmation (median per month); refund tickets the customer reopens per month. Read by the finance lead monthly.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Roles and responsibilities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/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Decides or does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Customer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Sends the request with the order number; receives the confirmation.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agent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Logs the request, checks the order, issues refunds, tells the customer, closes the ticket.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lead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Approves refunds over 200 EUR; voids unpaid invoices. Owns the process.</w:t>
            </w:r>
          </w:p>
        </w:tc>
      </w:tr>
    </w:tbl>
    <w:p>
      <w:pPr>
        <w:pStyle w:val="Heading2"/>
        <w:bidi w:val="0"/>
        <w:jc w:val="left"/>
        <w:rPr/>
      </w:pPr>
      <w:r>
        <w:br w:type="page"/>
      </w:r>
      <w:r>
        <w:rPr/>
        <w:t>Process at a glance</w:t>
      </w:r>
    </w:p>
    <w:tbl>
      <w:tblPr>
        <w:tblW w:w="5000" w:type="pct"/>
        <w:jc w:val="left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542"/>
        <w:gridCol w:w="1007"/>
        <w:gridCol w:w="4543"/>
      </w:tblGrid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1 Support agent: logs the request</w:t>
            </w:r>
          </w:p>
        </w:tc>
      </w:tr>
      <w:tr>
        <w:trPr/>
        <w:tc>
          <w:tcPr>
            <w:tcW w:w="10092" w:type="dxa"/>
            <w:gridSpan w:val="3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2 Support agent: checks the order. Invoice paid?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Not paid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Paid</w:t>
            </w:r>
          </w:p>
        </w:tc>
      </w:tr>
      <w:tr>
        <w:trPr/>
        <w:tc>
          <w:tcPr>
            <w:tcW w:w="4542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3 Finance lead: voids the invoice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3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4 Finance lead (over 200 EUR) or support agent: approves or declines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Approved (declined: straight to 6)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3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5 Support agent: issues the refund</w:t>
            </w:r>
          </w:p>
        </w:tc>
      </w:tr>
      <w:tr>
        <w:trPr/>
        <w:tc>
          <w:tcPr>
            <w:tcW w:w="10092" w:type="dxa"/>
            <w:gridSpan w:val="3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6 Support agent: sends the confirmation, closes the ticket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Steps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5"/>
        <w:gridCol w:w="2018"/>
        <w:gridCol w:w="4845"/>
        <w:gridCol w:w="2624"/>
      </w:tblGrid>
      <w:tr>
        <w:trPr/>
        <w:tc>
          <w:tcPr>
            <w:tcW w:w="6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48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Activity and handoff</w:t>
            </w:r>
          </w:p>
        </w:tc>
        <w:tc>
          <w:tcPr>
            <w:tcW w:w="26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Linked work instruction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agent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Logs the request as a ticket with the order number.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agent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Checks that the order matches the request and whether its invoice is paid. Hands the ticket to finance if the invoice is unpaid or the refund is over 200 EUR.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lead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If the invoice is not paid: voids it, then go to step 6.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Void an unpaid invoice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lead or support agent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If it is paid: approves the refund in the ticket, or declines it with a reason (then go to step 6). The finance lead decides above 200 EUR, the support agent up to 200 EUR.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agent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Issues the approved refund and notes it in the ticket.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Issue a refund on a paid order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agent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Sends the customer the confirmation and closes the ticket.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Linked work instructions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036"/>
        <w:gridCol w:w="6056"/>
      </w:tblGrid>
      <w:tr>
        <w:trPr/>
        <w:tc>
          <w:tcPr>
            <w:tcW w:w="40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Work instruction</w:t>
            </w:r>
          </w:p>
        </w:tc>
        <w:tc>
          <w:tcPr>
            <w:tcW w:w="6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it lives</w:t>
            </w:r>
          </w:p>
        </w:tc>
      </w:tr>
      <w:tr>
        <w:trPr/>
        <w:tc>
          <w:tcPr>
            <w:tcW w:w="40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Void an unpaid invoice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work instructions folder; 4 steps with screenshots</w:t>
            </w:r>
          </w:p>
        </w:tc>
      </w:tr>
      <w:tr>
        <w:trPr/>
        <w:tc>
          <w:tcPr>
            <w:tcW w:w="40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Issue a refund on a paid order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work instructions folder; 5 steps with screenshots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Change log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10"/>
        <w:gridCol w:w="2018"/>
        <w:gridCol w:w="4643"/>
        <w:gridCol w:w="2221"/>
      </w:tblGrid>
      <w:tr>
        <w:trPr/>
        <w:tc>
          <w:tcPr>
            <w:tcW w:w="12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464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changed</w:t>
            </w:r>
          </w:p>
        </w:tc>
        <w:tc>
          <w:tcPr>
            <w:tcW w:w="22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By</w:t>
            </w:r>
          </w:p>
        </w:tc>
      </w:tr>
      <w:tr>
        <w:trPr/>
        <w:tc>
          <w:tcPr>
            <w:tcW w:w="121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1.0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 October 2026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First version</w:t>
            </w:r>
          </w:p>
        </w:tc>
        <w:tc>
          <w:tcPr>
            <w:tcW w:w="22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lead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3</Pages>
  <Words>508</Words>
  <Characters>2486</Characters>
  <CharactersWithSpaces>2898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Process document: Handle a customer refund request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