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Prozessbeschreibung: Erstattungsanfrage eines Kunden bearbeiten</w:t>
      </w:r>
    </w:p>
    <w:p>
      <w:pPr>
        <w:pStyle w:val="TextBodyhint"/>
        <w:bidi w:val="0"/>
        <w:jc w:val="left"/>
        <w:rPr/>
      </w:pPr>
      <w:r>
        <w:rPr/>
        <w:t>Beispiel. Northwind ist eine erfundene Firma. Werkzeuge und Fristen stehen in der verknüpften Verfahrensanweisung (SOP) und den Arbeitsanweisungen, nicht hier.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63"/>
        <w:gridCol w:w="7429"/>
      </w:tblGrid>
      <w:tr>
        <w:trPr/>
        <w:tc>
          <w:tcPr>
            <w:tcW w:w="266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Prozessverantwortliche/r</w:t>
            </w:r>
          </w:p>
        </w:tc>
        <w:tc>
          <w:tcPr>
            <w:tcW w:w="742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Lena, Leitung Finanzen</w:t>
            </w:r>
          </w:p>
        </w:tc>
      </w:tr>
      <w:tr>
        <w:trPr/>
        <w:tc>
          <w:tcPr>
            <w:tcW w:w="26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 und Datum</w:t>
            </w:r>
          </w:p>
        </w:tc>
        <w:tc>
          <w:tcPr>
            <w:tcW w:w="74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1.0, 4. Oktober 2026</w:t>
            </w:r>
          </w:p>
        </w:tc>
      </w:tr>
      <w:tr>
        <w:trPr/>
        <w:tc>
          <w:tcPr>
            <w:tcW w:w="266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Nächste Prüfung</w:t>
            </w:r>
          </w:p>
        </w:tc>
        <w:tc>
          <w:tcPr>
            <w:tcW w:w="74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4. April 2027, oder früher, wenn sich die Erstattungsregeln ändern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Freigabe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30"/>
        <w:gridCol w:w="3330"/>
        <w:gridCol w:w="3432"/>
      </w:tblGrid>
      <w:tr>
        <w:trPr/>
        <w:tc>
          <w:tcPr>
            <w:tcW w:w="333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Erstellt</w:t>
            </w:r>
          </w:p>
        </w:tc>
        <w:tc>
          <w:tcPr>
            <w:tcW w:w="333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Geprüft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Freigegeben</w:t>
            </w:r>
          </w:p>
        </w:tc>
      </w:tr>
      <w:tr>
        <w:trPr/>
        <w:tc>
          <w:tcPr>
            <w:tcW w:w="333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Finanzen, 4. Oktober 2026</w:t>
            </w:r>
          </w:p>
        </w:tc>
        <w:tc>
          <w:tcPr>
            <w:tcW w:w="333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Support, 4. Oktober 2026</w:t>
            </w:r>
          </w:p>
        </w:tc>
        <w:tc>
          <w:tcPr>
            <w:tcW w:w="3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Geschäftsführung, 4. Oktober 2026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Zum Prozess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/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Zweck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Der Kunde bekommt sein Geld zurück oder seine unbezahlte Rechnung storniert, und in jedem Fall eine klare Antwort.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Geltungsbereich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Beginnt, wenn eine Erstattungsanfrage im Support-Postfach eingeht. Endet, wenn der Kunde eine Bestätigung per E-Mail hat. Nicht erfasst: Rückbuchungen über den Kartenanbieter.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Auslöser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E-Mail mit einer Erstattungsanfrage geht im Support-Postfach ein.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Eingaben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Anfrage-E-Mail mit der E-Mail-Adresse des Kunden und der Bestellnummer (vom Kunden).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Ergebnisse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Erstattung ausgeführt, eine Rechnung storniert oder eine Erstattung mit Begründung abgelehnt; das Ticket mit dem Ergebnis geschlossen; eine Bestätigung per E-Mail an den Kunden.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Kennzahlen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Arbeitstage von der Anfrage bis zur Bestätigung (Median je Monat); Erstattungstickets, die der Kunde im Monat wieder öffnet. Monatlich ausgewertet von der Leitung Finanzen.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Rollen und Verantwortlichkeiten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/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Rolle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Entscheidet oder erledigt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Kunde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Schickt die Anfrage mit der Bestellnummer; erhält die Bestätigung.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Support-Mitarbeiter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Erfasst die Anfrage, prüft die Bestellung, erstattet, informiert den Kunden, schließt das Ticket.</w:t>
            </w:r>
          </w:p>
        </w:tc>
      </w:tr>
      <w:tr>
        <w:trPr/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Finanzen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Gibt Erstattungen über 200 EUR frei; storniert unbezahlte Rechnungen. Verantwortet den Prozess.</w:t>
            </w:r>
          </w:p>
        </w:tc>
      </w:tr>
    </w:tbl>
    <w:p>
      <w:pPr>
        <w:pStyle w:val="Heading2"/>
        <w:bidi w:val="0"/>
        <w:jc w:val="left"/>
        <w:rPr/>
      </w:pPr>
      <w:r>
        <w:br w:type="page"/>
      </w:r>
      <w:r>
        <w:rPr/>
        <w:t>Der Prozess im Überblick</w:t>
      </w:r>
    </w:p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542"/>
        <w:gridCol w:w="1007"/>
        <w:gridCol w:w="4543"/>
      </w:tblGrid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1 Support-Mitarbeiter: erfasst die Anfrage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2 Support-Mitarbeiter: prüft die Bestellung. Rechnung bezahlt?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Nicht bezahlt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Bezahlt</w:t>
            </w:r>
          </w:p>
        </w:tc>
      </w:tr>
      <w:tr>
        <w:trPr/>
        <w:tc>
          <w:tcPr>
            <w:tcW w:w="4542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3 Leitung Finanzen: storniert die Rechnung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4 Leitung Finanzen (über 200 EUR) oder Support-Mitarbeiter: gibt frei oder lehnt ab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Freigegeben (abgelehnt: direkt zu 6)</w:t>
            </w:r>
          </w:p>
        </w:tc>
      </w:tr>
      <w:tr>
        <w:trPr/>
        <w:tc>
          <w:tcPr>
            <w:tcW w:w="4542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7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5 Support-Mitarbeiter: erstattet den Betrag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6 Support-Mitarbeiter: schickt die Bestätigung, schließt das Ticket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Ablauf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5"/>
        <w:gridCol w:w="2032"/>
        <w:gridCol w:w="4822"/>
        <w:gridCol w:w="2633"/>
      </w:tblGrid>
      <w:tr>
        <w:trPr/>
        <w:tc>
          <w:tcPr>
            <w:tcW w:w="6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20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Rolle</w:t>
            </w:r>
          </w:p>
        </w:tc>
        <w:tc>
          <w:tcPr>
            <w:tcW w:w="482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Tätigkeit und Übergabe</w:t>
            </w:r>
          </w:p>
        </w:tc>
        <w:tc>
          <w:tcPr>
            <w:tcW w:w="263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Verknüpfte Arbeitsanweisung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Support-Mitarbeiter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Erfasst die Anfrage als Ticket mit der Bestellnummer.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Keine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Support-Mitarbeiter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Prüft, ob die Bestellung zur Anfrage passt und ob die Rechnung bezahlt ist. Übergibt das Ticket an Finanzen, wenn die Rechnung offen ist oder die Erstattung über 200 EUR liegt.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Keine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Finanzen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Wenn die Rechnung nicht bezahlt ist: storniert sie, weiter mit Nr. 6.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unbezahlte Rechnung stornieren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Finanzen oder Support-Mitarbeiter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Wenn sie bezahlt ist: gibt die Erstattung im Ticket frei oder lehnt sie mit Begründung ab (dann weiter mit Nr. 6). Über 200 EUR entscheidet die Leitung Finanzen, bis 200 EUR der Support-Mitarbeiter.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Keine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Support-Mitarbeiter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Erstattet den freigegebenen Betrag und vermerkt es im Ticket.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Erstattung für eine bezahlte Bestellung</w:t>
            </w:r>
          </w:p>
        </w:tc>
      </w:tr>
      <w:tr>
        <w:trPr/>
        <w:tc>
          <w:tcPr>
            <w:tcW w:w="6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20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Support-Mitarbeiter</w:t>
            </w:r>
          </w:p>
        </w:tc>
        <w:tc>
          <w:tcPr>
            <w:tcW w:w="482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Schickt dem Kunden die Bestätigung und schließt das Ticket.</w:t>
            </w:r>
          </w:p>
        </w:tc>
        <w:tc>
          <w:tcPr>
            <w:tcW w:w="263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Keine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Verknüpfte Arbeitsanweisungen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036"/>
        <w:gridCol w:w="6056"/>
      </w:tblGrid>
      <w:tr>
        <w:trPr/>
        <w:tc>
          <w:tcPr>
            <w:tcW w:w="40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Arbeitsanweisung</w:t>
            </w:r>
          </w:p>
        </w:tc>
        <w:tc>
          <w:tcPr>
            <w:tcW w:w="6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Ablageort</w:t>
            </w:r>
          </w:p>
        </w:tc>
      </w:tr>
      <w:tr>
        <w:trPr/>
        <w:tc>
          <w:tcPr>
            <w:tcW w:w="40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unbezahlte Rechnung stornieren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Ordner Arbeitsanweisungen Finanzen; 4 Schritte mit Screenshots</w:t>
            </w:r>
          </w:p>
        </w:tc>
      </w:tr>
      <w:tr>
        <w:trPr/>
        <w:tc>
          <w:tcPr>
            <w:tcW w:w="40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Erstattung für eine bezahlte Bestellung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Ordner Arbeitsanweisungen Support; 5 Schritte mit Screenshots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Änderungshistorie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10"/>
        <w:gridCol w:w="2018"/>
        <w:gridCol w:w="4643"/>
        <w:gridCol w:w="2221"/>
      </w:tblGrid>
      <w:tr>
        <w:trPr/>
        <w:tc>
          <w:tcPr>
            <w:tcW w:w="12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46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sich geändert hat</w:t>
            </w:r>
          </w:p>
        </w:tc>
        <w:tc>
          <w:tcPr>
            <w:tcW w:w="22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</w:t>
            </w:r>
          </w:p>
        </w:tc>
      </w:tr>
      <w:tr>
        <w:trPr/>
        <w:tc>
          <w:tcPr>
            <w:tcW w:w="121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4. Oktober 2026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Erste Fassung</w:t>
            </w:r>
          </w:p>
        </w:tc>
        <w:tc>
          <w:tcPr>
            <w:tcW w:w="22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Leitung Finanzen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473</Words>
  <Characters>3060</Characters>
  <CharactersWithSpaces>3437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Prozessbeschreibung: Erstattungsanfrage eines Kunden bearbeiten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