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itle"/>
        <w:bidi w:val="0"/>
        <w:jc w:val="left"/>
        <w:rPr/>
      </w:pPr>
      <w:r>
        <w:rPr/>
        <w:t>Knowledge transfer plan: [role]</w:t>
      </w:r>
    </w:p>
    <w:p>
      <w:pPr>
        <w:pStyle w:val="TextBodyhint"/>
        <w:bidi w:val="0"/>
        <w:jc w:val="left"/>
        <w:rPr/>
      </w:pPr>
      <w:r>
        <w:rPr/>
        <w:t>Replace every text in [brackets]. Never write a password into this plan: access goes through the password manager or IT.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Leaver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role]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Successor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role]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Manager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[Name; keeps this plan and signs it off]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Plan start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[First day of the notice period]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Last day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Task inventory</w:t>
      </w:r>
    </w:p>
    <w:p>
      <w:pPr>
        <w:pStyle w:val="TextBodyhint"/>
        <w:bidi w:val="0"/>
        <w:jc w:val="left"/>
        <w:rPr/>
      </w:pPr>
      <w:r>
        <w:rPr/>
        <w:t>Every recurring task. Yearly and quarterly tasks first. A browser task gets a recorded step-by-step guide; open work gets one line (status, next step, date).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610"/>
        <w:gridCol w:w="1154"/>
        <w:gridCol w:w="860"/>
        <w:gridCol w:w="2924"/>
        <w:gridCol w:w="2706"/>
        <w:gridCol w:w="1838"/>
      </w:tblGrid>
      <w:tr>
        <w:trPr/>
        <w:tc>
          <w:tcPr>
            <w:tcW w:w="6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Task</w:t>
            </w:r>
          </w:p>
        </w:tc>
        <w:tc>
          <w:tcPr>
            <w:tcW w:w="115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Frequency</w:t>
            </w:r>
          </w:p>
        </w:tc>
        <w:tc>
          <w:tcPr>
            <w:tcW w:w="86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System</w:t>
            </w:r>
          </w:p>
        </w:tc>
        <w:tc>
          <w:tcPr>
            <w:tcW w:w="292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Guide recorded (date, where)</w:t>
            </w:r>
          </w:p>
        </w:tc>
        <w:tc>
          <w:tcPr>
            <w:tcW w:w="27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Tested by successor (date)</w:t>
            </w:r>
          </w:p>
        </w:tc>
        <w:tc>
          <w:tcPr>
            <w:tcW w:w="18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Exceptions noted</w:t>
            </w:r>
          </w:p>
        </w:tc>
      </w:tr>
      <w:tr>
        <w:trPr/>
        <w:tc>
          <w:tcPr>
            <w:tcW w:w="6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1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9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1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9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1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9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1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9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15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92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7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Accounts and access</w:t>
      </w:r>
    </w:p>
    <w:p>
      <w:pPr>
        <w:pStyle w:val="TextBodyhint"/>
        <w:bidi w:val="0"/>
        <w:jc w:val="left"/>
        <w:rPr/>
      </w:pPr>
      <w:r>
        <w:rPr/>
        <w:t>Include what runs under the leaver's own account: shared mailboxes, scheduled reports, automations.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408"/>
        <w:gridCol w:w="2161"/>
        <w:gridCol w:w="2736"/>
        <w:gridCol w:w="3787"/>
      </w:tblGrid>
      <w:tr>
        <w:trPr/>
        <w:tc>
          <w:tcPr>
            <w:tcW w:w="140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System</w:t>
            </w:r>
          </w:p>
        </w:tc>
        <w:tc>
          <w:tcPr>
            <w:tcW w:w="216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Role needed</w:t>
            </w:r>
          </w:p>
        </w:tc>
        <w:tc>
          <w:tcPr>
            <w:tcW w:w="27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Owner or admin</w:t>
            </w:r>
          </w:p>
        </w:tc>
        <w:tc>
          <w:tcPr>
            <w:tcW w:w="378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Access arranged (date)</w:t>
            </w:r>
          </w:p>
        </w:tc>
      </w:tr>
      <w:tr>
        <w:trPr/>
        <w:tc>
          <w:tcPr>
            <w:tcW w:w="140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16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7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7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40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16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7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7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40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16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73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78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Exceptions and contacts</w:t>
      </w:r>
    </w:p>
    <w:p>
      <w:pPr>
        <w:pStyle w:val="TextBodyhint"/>
        <w:bidi w:val="0"/>
        <w:jc w:val="left"/>
        <w:rPr/>
      </w:pPr>
      <w:r>
        <w:rPr/>
        <w:t>Write each exception as a note on the step it changes in its guide. Here: only the people to ask and outside contacts.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695"/>
        <w:gridCol w:w="2805"/>
        <w:gridCol w:w="5592"/>
      </w:tblGrid>
      <w:tr>
        <w:trPr/>
        <w:tc>
          <w:tcPr>
            <w:tcW w:w="169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Who</w:t>
            </w:r>
          </w:p>
        </w:tc>
        <w:tc>
          <w:tcPr>
            <w:tcW w:w="280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For what</w:t>
            </w:r>
          </w:p>
        </w:tc>
        <w:tc>
          <w:tcPr>
            <w:tcW w:w="559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How to reach them</w:t>
            </w:r>
          </w:p>
        </w:tc>
      </w:tr>
      <w:tr>
        <w:trPr/>
        <w:tc>
          <w:tcPr>
            <w:tcW w:w="16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8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5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6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80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59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Schedule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411"/>
        <w:gridCol w:w="8681"/>
      </w:tblGrid>
      <w:tr>
        <w:trPr/>
        <w:tc>
          <w:tcPr>
            <w:tcW w:w="141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Week</w:t>
            </w:r>
          </w:p>
        </w:tc>
        <w:tc>
          <w:tcPr>
            <w:tcW w:w="86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happens</w:t>
            </w:r>
          </w:p>
        </w:tc>
      </w:tr>
      <w:tr>
        <w:trPr/>
        <w:tc>
          <w:tcPr>
            <w:tcW w:w="14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86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Task inventory and accounts list; access requested; yearly and quarterly tasks walked through and recorded; tasks due this week recorded as they run</w:t>
            </w:r>
          </w:p>
        </w:tc>
      </w:tr>
      <w:tr>
        <w:trPr/>
        <w:tc>
          <w:tcPr>
            <w:tcW w:w="14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86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Remaining browser tasks recorded, exceptions noted on their steps; successor shadows the daily work</w:t>
            </w:r>
          </w:p>
        </w:tc>
      </w:tr>
      <w:tr>
        <w:trPr/>
        <w:tc>
          <w:tcPr>
            <w:tcW w:w="14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86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Test runs: the successor does each task alone from its guide, the leaver watches without helping; every question becomes an edit</w:t>
            </w:r>
          </w:p>
        </w:tc>
      </w:tr>
      <w:tr>
        <w:trPr/>
        <w:tc>
          <w:tcPr>
            <w:tcW w:w="141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86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Edited tasks tested again; scheduled reports and automations moved; guides stored with the team's procedures; sign-off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Sign-off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Every task in the inventory has been done by the successor without help, or is marked as walked through.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Manager: ______________________   Date: ______________</w:t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0"/>
      <w:szCs w:val="20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0"/>
    </w:pPr>
    <w:rPr>
      <w:rFonts w:ascii="Arial;Helvetica;sans-serif" w:hAnsi="Arial;Helvetica;sans-serif" w:eastAsia="Arial;Helvetica;sans-serif" w:cs="Arial;Helvetica;sans-serif"/>
      <w:b/>
      <w:bCs/>
      <w:sz w:val="26"/>
      <w:szCs w:val="26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title">
    <w:name w:val="Text Body.title"/>
    <w:basedOn w:val="TextBody"/>
    <w:qFormat/>
    <w:pPr>
      <w:spacing w:before="0" w:after="80"/>
    </w:pPr>
    <w:rPr>
      <w:b/>
      <w:bCs/>
      <w:sz w:val="36"/>
      <w:szCs w:val="36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350</Words>
  <Characters>1465</Characters>
  <CharactersWithSpaces>1724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Knowledge transfer plan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